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F9" w:rsidRPr="00903457" w:rsidRDefault="004E3CF9" w:rsidP="004E3CF9">
      <w:pPr>
        <w:rPr>
          <w:rFonts w:ascii="Verdana" w:eastAsiaTheme="majorEastAsia" w:hAnsi="Verdana" w:cs="Arial"/>
          <w:b/>
          <w:bCs/>
          <w:sz w:val="20"/>
          <w:szCs w:val="20"/>
        </w:rPr>
      </w:pPr>
      <w:bookmarkStart w:id="0" w:name="_GoBack"/>
      <w:bookmarkEnd w:id="0"/>
      <w:r w:rsidRPr="00903457">
        <w:rPr>
          <w:rFonts w:ascii="Verdana" w:eastAsiaTheme="majorEastAsia" w:hAnsi="Verdana" w:cs="Arial"/>
          <w:b/>
          <w:bCs/>
          <w:sz w:val="20"/>
          <w:szCs w:val="20"/>
        </w:rPr>
        <w:t xml:space="preserve">HAMİLİNE PAY KAYIT SİSTEMİ İŞ VE </w:t>
      </w:r>
      <w:r w:rsidR="008406DF" w:rsidRPr="00903457">
        <w:rPr>
          <w:rFonts w:ascii="Verdana" w:eastAsiaTheme="majorEastAsia" w:hAnsi="Verdana" w:cs="Arial"/>
          <w:b/>
          <w:bCs/>
          <w:sz w:val="20"/>
          <w:szCs w:val="20"/>
        </w:rPr>
        <w:t xml:space="preserve">BİLİŞİM UYGULAMA İLKE </w:t>
      </w:r>
      <w:r w:rsidRPr="00903457">
        <w:rPr>
          <w:rFonts w:ascii="Verdana" w:eastAsiaTheme="majorEastAsia" w:hAnsi="Verdana" w:cs="Arial"/>
          <w:b/>
          <w:bCs/>
          <w:sz w:val="20"/>
          <w:szCs w:val="20"/>
        </w:rPr>
        <w:t>KURALLARI YÖNERGESİ</w:t>
      </w:r>
    </w:p>
    <w:p w:rsidR="00710705" w:rsidRPr="00903457" w:rsidRDefault="00710705" w:rsidP="00710705">
      <w:pPr>
        <w:pStyle w:val="Balk2"/>
        <w:rPr>
          <w:rFonts w:ascii="Verdana" w:hAnsi="Verdana"/>
          <w:sz w:val="20"/>
          <w:szCs w:val="20"/>
        </w:rPr>
      </w:pPr>
      <w:bookmarkStart w:id="1" w:name="_Toc93325996"/>
      <w:bookmarkStart w:id="2" w:name="_Toc119591318"/>
      <w:bookmarkStart w:id="3" w:name="_Toc93325993"/>
      <w:bookmarkStart w:id="4" w:name="_Toc96012568"/>
      <w:bookmarkStart w:id="5" w:name="_Toc67060932"/>
      <w:r w:rsidRPr="00903457">
        <w:rPr>
          <w:rFonts w:ascii="Verdana" w:hAnsi="Verdana"/>
          <w:sz w:val="20"/>
          <w:szCs w:val="20"/>
        </w:rPr>
        <w:t xml:space="preserve">Genel İlkeler </w:t>
      </w:r>
    </w:p>
    <w:p w:rsidR="00710705" w:rsidRPr="00903457" w:rsidRDefault="00710705" w:rsidP="00710705">
      <w:pPr>
        <w:pStyle w:val="Balk2"/>
        <w:ind w:left="284"/>
        <w:rPr>
          <w:rFonts w:ascii="Verdana" w:hAnsi="Verdana"/>
          <w:color w:val="000000"/>
          <w:sz w:val="20"/>
          <w:szCs w:val="20"/>
        </w:rPr>
      </w:pPr>
      <w:r w:rsidRPr="00903457">
        <w:rPr>
          <w:rFonts w:ascii="Verdana" w:hAnsi="Verdana"/>
          <w:sz w:val="20"/>
          <w:szCs w:val="20"/>
        </w:rPr>
        <w:t xml:space="preserve">MADDE </w:t>
      </w:r>
      <w:r>
        <w:rPr>
          <w:rFonts w:ascii="Verdana" w:hAnsi="Verdana"/>
          <w:sz w:val="20"/>
          <w:szCs w:val="20"/>
        </w:rPr>
        <w:t>4</w:t>
      </w:r>
      <w:r w:rsidRPr="00903457">
        <w:rPr>
          <w:rFonts w:ascii="Verdana" w:hAnsi="Verdana"/>
          <w:sz w:val="20"/>
          <w:szCs w:val="20"/>
        </w:rPr>
        <w:t xml:space="preserve"> </w:t>
      </w:r>
      <w:r w:rsidRPr="00903457">
        <w:rPr>
          <w:rFonts w:ascii="Verdana" w:hAnsi="Verdana"/>
          <w:color w:val="000000"/>
          <w:sz w:val="20"/>
          <w:szCs w:val="20"/>
        </w:rPr>
        <w:t>–</w:t>
      </w:r>
      <w:bookmarkEnd w:id="1"/>
      <w:bookmarkEnd w:id="2"/>
    </w:p>
    <w:tbl>
      <w:tblPr>
        <w:tblStyle w:val="TabloKlavuzu"/>
        <w:tblW w:w="9351" w:type="dxa"/>
        <w:tblLook w:val="04A0" w:firstRow="1" w:lastRow="0" w:firstColumn="1" w:lastColumn="0" w:noHBand="0" w:noVBand="1"/>
      </w:tblPr>
      <w:tblGrid>
        <w:gridCol w:w="4531"/>
        <w:gridCol w:w="4820"/>
      </w:tblGrid>
      <w:tr w:rsidR="0055523D" w:rsidRPr="00903457" w:rsidTr="0055523D">
        <w:tc>
          <w:tcPr>
            <w:tcW w:w="4531" w:type="dxa"/>
          </w:tcPr>
          <w:bookmarkEnd w:id="3"/>
          <w:bookmarkEnd w:id="4"/>
          <w:bookmarkEnd w:id="5"/>
          <w:p w:rsidR="0055523D" w:rsidRPr="00903457" w:rsidRDefault="0055523D" w:rsidP="005922C1">
            <w:pPr>
              <w:jc w:val="center"/>
              <w:rPr>
                <w:rFonts w:ascii="Verdana" w:hAnsi="Verdana" w:cs="Arial"/>
                <w:sz w:val="20"/>
                <w:szCs w:val="20"/>
              </w:rPr>
            </w:pPr>
            <w:r w:rsidRPr="00903457">
              <w:rPr>
                <w:rFonts w:ascii="Verdana" w:hAnsi="Verdana" w:cs="Arial"/>
                <w:b/>
                <w:sz w:val="20"/>
                <w:szCs w:val="20"/>
              </w:rPr>
              <w:t>MADDE/ MEVCUT İÇERİK</w:t>
            </w:r>
          </w:p>
        </w:tc>
        <w:tc>
          <w:tcPr>
            <w:tcW w:w="4820" w:type="dxa"/>
          </w:tcPr>
          <w:p w:rsidR="0055523D" w:rsidRPr="00903457" w:rsidRDefault="0055523D" w:rsidP="005922C1">
            <w:pPr>
              <w:jc w:val="center"/>
              <w:rPr>
                <w:rFonts w:ascii="Verdana" w:hAnsi="Verdana" w:cs="Arial"/>
                <w:sz w:val="20"/>
                <w:szCs w:val="20"/>
              </w:rPr>
            </w:pPr>
            <w:r w:rsidRPr="00903457">
              <w:rPr>
                <w:rFonts w:ascii="Verdana" w:hAnsi="Verdana" w:cs="Arial"/>
                <w:b/>
                <w:sz w:val="20"/>
                <w:szCs w:val="20"/>
              </w:rPr>
              <w:t>GÜNCELLEME/YENİ</w:t>
            </w:r>
          </w:p>
        </w:tc>
      </w:tr>
      <w:tr w:rsidR="0055523D" w:rsidRPr="00903457" w:rsidTr="0055523D">
        <w:trPr>
          <w:trHeight w:val="917"/>
        </w:trPr>
        <w:tc>
          <w:tcPr>
            <w:tcW w:w="4531" w:type="dxa"/>
          </w:tcPr>
          <w:p w:rsidR="0055523D" w:rsidRPr="00903457" w:rsidRDefault="0055523D" w:rsidP="005922C1">
            <w:pPr>
              <w:pStyle w:val="ListeParagraf"/>
              <w:widowControl w:val="0"/>
              <w:tabs>
                <w:tab w:val="left" w:pos="522"/>
              </w:tabs>
              <w:autoSpaceDE w:val="0"/>
              <w:autoSpaceDN w:val="0"/>
              <w:spacing w:before="68" w:line="369" w:lineRule="auto"/>
              <w:ind w:left="521" w:right="580"/>
              <w:jc w:val="both"/>
              <w:rPr>
                <w:rFonts w:ascii="Verdana" w:hAnsi="Verdana"/>
                <w:sz w:val="20"/>
                <w:szCs w:val="20"/>
              </w:rPr>
            </w:pPr>
            <w:r w:rsidRPr="00DA06BD">
              <w:rPr>
                <w:rFonts w:ascii="Verdana" w:hAnsi="Verdana"/>
                <w:sz w:val="20"/>
                <w:szCs w:val="20"/>
              </w:rPr>
              <w:t>3)</w:t>
            </w:r>
            <w:r w:rsidRPr="00DA06BD">
              <w:rPr>
                <w:rFonts w:ascii="Verdana" w:hAnsi="Verdana"/>
                <w:sz w:val="20"/>
                <w:szCs w:val="20"/>
              </w:rPr>
              <w:tab/>
              <w:t>HPKS’ye erişim, MERSİS’te tanımlı aktif  şirket temsilcilerinden herhangi birisinin e-Devlet Kapısı üzerinden kimlik doğrulama aşaması sonrasında gerçekleştirilir. Şirket temsilcisinin yabancı gerçek kişi olması durumunda da e-Devlet Kapısından Yabancı Kimlik Numarası (YKN) ile giriş yapması gerekmektedir. e-Devlet seçeneği ile internet bankacılığı üzerinden erişime izin verilmez.</w:t>
            </w:r>
          </w:p>
        </w:tc>
        <w:tc>
          <w:tcPr>
            <w:tcW w:w="4820" w:type="dxa"/>
          </w:tcPr>
          <w:p w:rsidR="00E94782" w:rsidRDefault="00E94782" w:rsidP="00E94782">
            <w:pPr>
              <w:pStyle w:val="ListeParagraf"/>
              <w:widowControl w:val="0"/>
              <w:tabs>
                <w:tab w:val="left" w:pos="522"/>
              </w:tabs>
              <w:autoSpaceDE w:val="0"/>
              <w:autoSpaceDN w:val="0"/>
              <w:spacing w:before="68" w:line="369" w:lineRule="auto"/>
              <w:ind w:left="521" w:right="580"/>
              <w:jc w:val="both"/>
              <w:rPr>
                <w:rFonts w:ascii="Verdana" w:hAnsi="Verdana"/>
                <w:sz w:val="20"/>
                <w:szCs w:val="20"/>
              </w:rPr>
            </w:pPr>
            <w:r w:rsidRPr="00DA06BD">
              <w:rPr>
                <w:rFonts w:ascii="Verdana" w:hAnsi="Verdana"/>
                <w:sz w:val="20"/>
                <w:szCs w:val="20"/>
              </w:rPr>
              <w:t>3)</w:t>
            </w:r>
            <w:r w:rsidRPr="00DA06BD">
              <w:rPr>
                <w:rFonts w:ascii="Verdana" w:hAnsi="Verdana"/>
                <w:sz w:val="20"/>
                <w:szCs w:val="20"/>
              </w:rPr>
              <w:tab/>
              <w:t xml:space="preserve">HPKS’ye erişim, MERSİS’te tanımlı aktif şirket temsilcilerinden herhangi birisinin e-Devlet Kapısı üzerinden kimlik doğrulama aşaması sonrasında gerçekleştirilir. Şirket temsilcisinin yabancı gerçek kişi olması durumunda da e-Devlet Kapısından Yabancı Kimlik Numarası (YKN) ile giriş yapması gerekmektedir. </w:t>
            </w:r>
          </w:p>
          <w:p w:rsidR="00E94782" w:rsidRDefault="00E94782" w:rsidP="00E94782">
            <w:pPr>
              <w:pStyle w:val="ListeParagraf"/>
              <w:widowControl w:val="0"/>
              <w:tabs>
                <w:tab w:val="left" w:pos="522"/>
              </w:tabs>
              <w:autoSpaceDE w:val="0"/>
              <w:autoSpaceDN w:val="0"/>
              <w:spacing w:before="68" w:line="360" w:lineRule="auto"/>
              <w:ind w:left="521" w:right="580"/>
              <w:jc w:val="both"/>
              <w:rPr>
                <w:rFonts w:ascii="Verdana" w:hAnsi="Verdana"/>
                <w:color w:val="548DD4" w:themeColor="text2" w:themeTint="99"/>
                <w:sz w:val="20"/>
                <w:szCs w:val="20"/>
              </w:rPr>
            </w:pPr>
            <w:r w:rsidRPr="007D7EE3">
              <w:rPr>
                <w:rFonts w:ascii="Verdana" w:hAnsi="Verdana"/>
                <w:color w:val="548DD4" w:themeColor="text2" w:themeTint="99"/>
                <w:sz w:val="20"/>
                <w:szCs w:val="20"/>
              </w:rPr>
              <w:t>YKN bulunmayan ancak MERSİS’te Pasaport Numarası ile kayıtlı bulunan temsilciler için e-Devlet doğrulaması yapıl</w:t>
            </w:r>
            <w:r>
              <w:rPr>
                <w:rFonts w:ascii="Verdana" w:hAnsi="Verdana"/>
                <w:color w:val="548DD4" w:themeColor="text2" w:themeTint="99"/>
                <w:sz w:val="20"/>
                <w:szCs w:val="20"/>
              </w:rPr>
              <w:t>a</w:t>
            </w:r>
            <w:r w:rsidRPr="007D7EE3">
              <w:rPr>
                <w:rFonts w:ascii="Verdana" w:hAnsi="Verdana"/>
                <w:color w:val="548DD4" w:themeColor="text2" w:themeTint="99"/>
                <w:sz w:val="20"/>
                <w:szCs w:val="20"/>
              </w:rPr>
              <w:t>madığından ilgili belgeler ve sorumluluk beyanını içerir şekilde MKK’ya yazılı başvuru yapılması üzerine MKK tarafından temsilcilerin HPKS’ye girişi sağlanır.</w:t>
            </w:r>
          </w:p>
          <w:p w:rsidR="0055523D" w:rsidRPr="00903457" w:rsidRDefault="00E94782" w:rsidP="00E94782">
            <w:pPr>
              <w:pStyle w:val="ListeParagraf"/>
              <w:widowControl w:val="0"/>
              <w:tabs>
                <w:tab w:val="left" w:pos="522"/>
              </w:tabs>
              <w:autoSpaceDE w:val="0"/>
              <w:autoSpaceDN w:val="0"/>
              <w:spacing w:before="68" w:line="360" w:lineRule="auto"/>
              <w:ind w:left="521" w:right="580"/>
              <w:jc w:val="both"/>
              <w:rPr>
                <w:rFonts w:ascii="Verdana" w:hAnsi="Verdana"/>
                <w:sz w:val="20"/>
                <w:szCs w:val="20"/>
              </w:rPr>
            </w:pPr>
            <w:r w:rsidRPr="00105593">
              <w:rPr>
                <w:rFonts w:ascii="Arial" w:hAnsi="Arial" w:cs="Arial"/>
                <w:sz w:val="22"/>
                <w:szCs w:val="22"/>
              </w:rPr>
              <w:t>e-</w:t>
            </w:r>
            <w:r>
              <w:rPr>
                <w:rFonts w:ascii="Arial" w:hAnsi="Arial" w:cs="Arial"/>
                <w:sz w:val="22"/>
                <w:szCs w:val="22"/>
              </w:rPr>
              <w:t>D</w:t>
            </w:r>
            <w:r w:rsidRPr="00105593">
              <w:rPr>
                <w:rFonts w:ascii="Arial" w:hAnsi="Arial" w:cs="Arial"/>
                <w:sz w:val="22"/>
                <w:szCs w:val="22"/>
              </w:rPr>
              <w:t xml:space="preserve">evlet seçeneği ile </w:t>
            </w:r>
            <w:r>
              <w:rPr>
                <w:rFonts w:ascii="Arial" w:hAnsi="Arial" w:cs="Arial"/>
                <w:sz w:val="22"/>
                <w:szCs w:val="22"/>
              </w:rPr>
              <w:t>i</w:t>
            </w:r>
            <w:r w:rsidRPr="00105593">
              <w:rPr>
                <w:rFonts w:ascii="Arial" w:hAnsi="Arial" w:cs="Arial"/>
                <w:sz w:val="22"/>
                <w:szCs w:val="22"/>
              </w:rPr>
              <w:t>nternet bankacılığı üzerinden erişime izin verilmez.</w:t>
            </w:r>
          </w:p>
        </w:tc>
      </w:tr>
    </w:tbl>
    <w:p w:rsidR="00710705" w:rsidRPr="00903457" w:rsidRDefault="00710705" w:rsidP="00710705">
      <w:pPr>
        <w:rPr>
          <w:rFonts w:ascii="Verdana" w:hAnsi="Verdana"/>
          <w:sz w:val="20"/>
          <w:szCs w:val="20"/>
        </w:rPr>
      </w:pPr>
    </w:p>
    <w:p w:rsidR="000C1B4C" w:rsidRPr="00903457" w:rsidRDefault="000C1B4C" w:rsidP="000C1B4C">
      <w:pPr>
        <w:pStyle w:val="Balk2"/>
        <w:rPr>
          <w:rFonts w:ascii="Verdana" w:hAnsi="Verdana"/>
          <w:sz w:val="20"/>
          <w:szCs w:val="20"/>
        </w:rPr>
      </w:pPr>
      <w:r w:rsidRPr="00AA424B">
        <w:rPr>
          <w:rFonts w:ascii="Verdana" w:hAnsi="Verdana"/>
          <w:sz w:val="20"/>
          <w:szCs w:val="20"/>
        </w:rPr>
        <w:t>Şirket Temsilcisi İşlemleri</w:t>
      </w:r>
      <w:r w:rsidRPr="00903457">
        <w:rPr>
          <w:rFonts w:ascii="Verdana" w:hAnsi="Verdana"/>
          <w:sz w:val="20"/>
          <w:szCs w:val="20"/>
        </w:rPr>
        <w:t xml:space="preserve"> </w:t>
      </w:r>
    </w:p>
    <w:p w:rsidR="000C1B4C" w:rsidRPr="00903457" w:rsidRDefault="000C1B4C" w:rsidP="000C1B4C">
      <w:pPr>
        <w:pStyle w:val="Balk2"/>
        <w:ind w:left="284"/>
        <w:rPr>
          <w:rFonts w:ascii="Verdana" w:hAnsi="Verdana"/>
          <w:color w:val="000000"/>
          <w:sz w:val="20"/>
          <w:szCs w:val="20"/>
        </w:rPr>
      </w:pPr>
      <w:r w:rsidRPr="00903457">
        <w:rPr>
          <w:rFonts w:ascii="Verdana" w:hAnsi="Verdana"/>
          <w:sz w:val="20"/>
          <w:szCs w:val="20"/>
        </w:rPr>
        <w:t xml:space="preserve">MADDE </w:t>
      </w:r>
      <w:r>
        <w:rPr>
          <w:rFonts w:ascii="Verdana" w:hAnsi="Verdana"/>
          <w:sz w:val="20"/>
          <w:szCs w:val="20"/>
        </w:rPr>
        <w:t>5</w:t>
      </w:r>
      <w:r w:rsidRPr="00903457">
        <w:rPr>
          <w:rFonts w:ascii="Verdana" w:hAnsi="Verdana"/>
          <w:sz w:val="20"/>
          <w:szCs w:val="20"/>
        </w:rPr>
        <w:t xml:space="preserve"> </w:t>
      </w:r>
      <w:r w:rsidRPr="00903457">
        <w:rPr>
          <w:rFonts w:ascii="Verdana" w:hAnsi="Verdana"/>
          <w:color w:val="000000"/>
          <w:sz w:val="20"/>
          <w:szCs w:val="20"/>
        </w:rPr>
        <w:t>–</w:t>
      </w:r>
    </w:p>
    <w:tbl>
      <w:tblPr>
        <w:tblStyle w:val="TabloKlavuzu"/>
        <w:tblW w:w="9351" w:type="dxa"/>
        <w:tblLook w:val="04A0" w:firstRow="1" w:lastRow="0" w:firstColumn="1" w:lastColumn="0" w:noHBand="0" w:noVBand="1"/>
      </w:tblPr>
      <w:tblGrid>
        <w:gridCol w:w="4531"/>
        <w:gridCol w:w="4820"/>
      </w:tblGrid>
      <w:tr w:rsidR="0055523D" w:rsidRPr="00903457" w:rsidTr="0055523D">
        <w:tc>
          <w:tcPr>
            <w:tcW w:w="4531" w:type="dxa"/>
          </w:tcPr>
          <w:p w:rsidR="0055523D" w:rsidRPr="00903457" w:rsidRDefault="0055523D" w:rsidP="005922C1">
            <w:pPr>
              <w:jc w:val="center"/>
              <w:rPr>
                <w:rFonts w:ascii="Verdana" w:hAnsi="Verdana" w:cs="Arial"/>
                <w:sz w:val="20"/>
                <w:szCs w:val="20"/>
              </w:rPr>
            </w:pPr>
            <w:r w:rsidRPr="00903457">
              <w:rPr>
                <w:rFonts w:ascii="Verdana" w:hAnsi="Verdana" w:cs="Arial"/>
                <w:b/>
                <w:sz w:val="20"/>
                <w:szCs w:val="20"/>
              </w:rPr>
              <w:t>MADDE/ MEVCUT İÇERİK</w:t>
            </w:r>
          </w:p>
        </w:tc>
        <w:tc>
          <w:tcPr>
            <w:tcW w:w="4820" w:type="dxa"/>
          </w:tcPr>
          <w:p w:rsidR="0055523D" w:rsidRPr="00903457" w:rsidRDefault="0055523D" w:rsidP="005922C1">
            <w:pPr>
              <w:jc w:val="center"/>
              <w:rPr>
                <w:rFonts w:ascii="Verdana" w:hAnsi="Verdana" w:cs="Arial"/>
                <w:sz w:val="20"/>
                <w:szCs w:val="20"/>
              </w:rPr>
            </w:pPr>
            <w:r w:rsidRPr="00903457">
              <w:rPr>
                <w:rFonts w:ascii="Verdana" w:hAnsi="Verdana" w:cs="Arial"/>
                <w:b/>
                <w:sz w:val="20"/>
                <w:szCs w:val="20"/>
              </w:rPr>
              <w:t>GÜNCELLEME/YENİ</w:t>
            </w:r>
          </w:p>
        </w:tc>
      </w:tr>
      <w:tr w:rsidR="0055523D" w:rsidRPr="00903457" w:rsidTr="0055523D">
        <w:trPr>
          <w:trHeight w:val="917"/>
        </w:trPr>
        <w:tc>
          <w:tcPr>
            <w:tcW w:w="4531" w:type="dxa"/>
          </w:tcPr>
          <w:p w:rsidR="0055523D" w:rsidRPr="00903457" w:rsidRDefault="0055523D" w:rsidP="005922C1">
            <w:pPr>
              <w:pStyle w:val="ListeParagraf"/>
              <w:widowControl w:val="0"/>
              <w:tabs>
                <w:tab w:val="left" w:pos="522"/>
              </w:tabs>
              <w:autoSpaceDE w:val="0"/>
              <w:autoSpaceDN w:val="0"/>
              <w:spacing w:before="68" w:line="369" w:lineRule="auto"/>
              <w:ind w:left="521" w:right="580"/>
              <w:jc w:val="both"/>
              <w:rPr>
                <w:rFonts w:ascii="Verdana" w:hAnsi="Verdana"/>
                <w:sz w:val="20"/>
                <w:szCs w:val="20"/>
              </w:rPr>
            </w:pPr>
          </w:p>
        </w:tc>
        <w:tc>
          <w:tcPr>
            <w:tcW w:w="4820" w:type="dxa"/>
          </w:tcPr>
          <w:p w:rsidR="0055523D" w:rsidRPr="00903457" w:rsidRDefault="00E94782" w:rsidP="005922C1">
            <w:pPr>
              <w:pStyle w:val="ListeParagraf"/>
              <w:widowControl w:val="0"/>
              <w:tabs>
                <w:tab w:val="left" w:pos="522"/>
              </w:tabs>
              <w:autoSpaceDE w:val="0"/>
              <w:autoSpaceDN w:val="0"/>
              <w:spacing w:before="68" w:line="360" w:lineRule="auto"/>
              <w:ind w:left="521" w:right="580"/>
              <w:jc w:val="both"/>
              <w:rPr>
                <w:rFonts w:ascii="Verdana" w:hAnsi="Verdana"/>
                <w:sz w:val="20"/>
                <w:szCs w:val="20"/>
              </w:rPr>
            </w:pPr>
            <w:r w:rsidRPr="00320EF8">
              <w:rPr>
                <w:rFonts w:ascii="Verdana" w:hAnsi="Verdana"/>
                <w:color w:val="548DD4" w:themeColor="text2" w:themeTint="99"/>
                <w:sz w:val="20"/>
                <w:szCs w:val="20"/>
              </w:rPr>
              <w:t>2)</w:t>
            </w:r>
            <w:r w:rsidRPr="00320EF8">
              <w:rPr>
                <w:rFonts w:ascii="Verdana" w:hAnsi="Verdana"/>
                <w:color w:val="548DD4" w:themeColor="text2" w:themeTint="99"/>
                <w:sz w:val="20"/>
                <w:szCs w:val="20"/>
              </w:rPr>
              <w:tab/>
              <w:t>Pasaport Numarası ile MKK tarafından HPKS’ye kaydedilen yabancı temsilcinin e-posta adresine, üyelik sürecinin tamamlanabilmesi için geçici parola gönderilir. Yabancı temsilci</w:t>
            </w:r>
            <w:r>
              <w:rPr>
                <w:rFonts w:ascii="Verdana" w:hAnsi="Verdana"/>
                <w:color w:val="548DD4" w:themeColor="text2" w:themeTint="99"/>
                <w:sz w:val="20"/>
                <w:szCs w:val="20"/>
              </w:rPr>
              <w:t>,</w:t>
            </w:r>
            <w:r w:rsidRPr="00320EF8">
              <w:rPr>
                <w:rFonts w:ascii="Verdana" w:hAnsi="Verdana"/>
                <w:color w:val="548DD4" w:themeColor="text2" w:themeTint="99"/>
                <w:sz w:val="20"/>
                <w:szCs w:val="20"/>
              </w:rPr>
              <w:t xml:space="preserve"> </w:t>
            </w:r>
            <w:r w:rsidRPr="00320EF8">
              <w:rPr>
                <w:rFonts w:ascii="Verdana" w:hAnsi="Verdana"/>
                <w:color w:val="548DD4" w:themeColor="text2" w:themeTint="99"/>
                <w:sz w:val="20"/>
                <w:szCs w:val="20"/>
              </w:rPr>
              <w:lastRenderedPageBreak/>
              <w:t xml:space="preserve">e-posta mesajındaki “Üyeliğinizi Tamamlayınız” linki üzerinden yeni bir parola oluşturmalıdır. </w:t>
            </w:r>
            <w:r>
              <w:rPr>
                <w:rFonts w:ascii="Verdana" w:hAnsi="Verdana"/>
                <w:color w:val="548DD4" w:themeColor="text2" w:themeTint="99"/>
                <w:sz w:val="20"/>
                <w:szCs w:val="20"/>
              </w:rPr>
              <w:t xml:space="preserve">İlgili temsilcinin </w:t>
            </w:r>
            <w:r w:rsidRPr="00320EF8">
              <w:rPr>
                <w:rFonts w:ascii="Verdana" w:hAnsi="Verdana"/>
                <w:color w:val="548DD4" w:themeColor="text2" w:themeTint="99"/>
                <w:sz w:val="20"/>
                <w:szCs w:val="20"/>
              </w:rPr>
              <w:t>HPKS’de “Yabancı Temsilci” seçimi sonrası şirkete ait MERSİS numarası, MERSİS’te tanımlı pasaport numarası ve yeni oluşturulan parola ile HPKS’ye girişi sağlanır.</w:t>
            </w:r>
            <w:r w:rsidR="0055523D" w:rsidRPr="00320EF8">
              <w:rPr>
                <w:rFonts w:ascii="Verdana" w:hAnsi="Verdana"/>
                <w:color w:val="548DD4" w:themeColor="text2" w:themeTint="99"/>
                <w:sz w:val="20"/>
                <w:szCs w:val="20"/>
              </w:rPr>
              <w:t>e-posta mesajındaki “Üyeliğinizi Tamamlayınız” linkini üzerinden yeni bir parola oluşturmalıdır. HPKS’de “Yabancı Temsilci” seçimi sonrası şirkete ait MERSİS numarası, MERSİS’te tanımlı pasaport numarası ve yeni oluşturulan parola ile HPKS’ye girişi sağlanır.</w:t>
            </w:r>
          </w:p>
        </w:tc>
      </w:tr>
      <w:tr w:rsidR="0055523D" w:rsidRPr="00AA424B" w:rsidTr="0055523D">
        <w:trPr>
          <w:trHeight w:val="917"/>
        </w:trPr>
        <w:tc>
          <w:tcPr>
            <w:tcW w:w="4531" w:type="dxa"/>
          </w:tcPr>
          <w:p w:rsidR="0055523D" w:rsidRPr="00AA424B" w:rsidRDefault="0055523D" w:rsidP="005922C1">
            <w:pPr>
              <w:pStyle w:val="ListeParagraf"/>
              <w:widowControl w:val="0"/>
              <w:tabs>
                <w:tab w:val="left" w:pos="522"/>
              </w:tabs>
              <w:autoSpaceDE w:val="0"/>
              <w:autoSpaceDN w:val="0"/>
              <w:spacing w:before="68" w:line="369" w:lineRule="auto"/>
              <w:ind w:left="521" w:right="580"/>
              <w:jc w:val="both"/>
              <w:rPr>
                <w:rFonts w:ascii="Verdana" w:hAnsi="Verdana"/>
                <w:sz w:val="20"/>
                <w:szCs w:val="20"/>
              </w:rPr>
            </w:pPr>
            <w:r w:rsidRPr="00DF381A">
              <w:rPr>
                <w:rFonts w:ascii="Verdana" w:hAnsi="Verdana"/>
                <w:sz w:val="20"/>
                <w:szCs w:val="20"/>
              </w:rPr>
              <w:lastRenderedPageBreak/>
              <w:t>2)</w:t>
            </w:r>
            <w:r w:rsidRPr="00DF381A">
              <w:rPr>
                <w:rFonts w:ascii="Verdana" w:hAnsi="Verdana"/>
                <w:sz w:val="20"/>
                <w:szCs w:val="20"/>
              </w:rPr>
              <w:tab/>
              <w:t>Şirket temsilcisine ait telefon numarasının değişmesi durumunda Şirketin MKK’ya yazılı başvuruda bulunması gerekmektedir. MKK tarafından talep kapsamında güncelleme gerçekleştirilir.</w:t>
            </w:r>
          </w:p>
        </w:tc>
        <w:tc>
          <w:tcPr>
            <w:tcW w:w="4820" w:type="dxa"/>
          </w:tcPr>
          <w:p w:rsidR="0055523D" w:rsidRPr="00AA424B" w:rsidRDefault="00E94782" w:rsidP="005922C1">
            <w:pPr>
              <w:pStyle w:val="ListeParagraf"/>
              <w:widowControl w:val="0"/>
              <w:tabs>
                <w:tab w:val="left" w:pos="522"/>
              </w:tabs>
              <w:autoSpaceDE w:val="0"/>
              <w:autoSpaceDN w:val="0"/>
              <w:spacing w:before="68" w:line="360" w:lineRule="auto"/>
              <w:ind w:left="521" w:right="580"/>
              <w:jc w:val="both"/>
              <w:rPr>
                <w:rFonts w:ascii="Verdana" w:hAnsi="Verdana"/>
                <w:sz w:val="20"/>
                <w:szCs w:val="20"/>
              </w:rPr>
            </w:pPr>
            <w:r w:rsidRPr="00DF381A">
              <w:rPr>
                <w:rFonts w:ascii="Verdana" w:hAnsi="Verdana"/>
                <w:color w:val="548DD4" w:themeColor="text2" w:themeTint="99"/>
                <w:sz w:val="20"/>
                <w:szCs w:val="20"/>
              </w:rPr>
              <w:t>3)</w:t>
            </w:r>
            <w:r w:rsidRPr="00DF381A">
              <w:rPr>
                <w:rFonts w:ascii="Verdana" w:hAnsi="Verdana"/>
                <w:color w:val="548DD4" w:themeColor="text2" w:themeTint="99"/>
                <w:sz w:val="20"/>
                <w:szCs w:val="20"/>
              </w:rPr>
              <w:tab/>
            </w:r>
            <w:r w:rsidRPr="00DF381A">
              <w:rPr>
                <w:rFonts w:ascii="Verdana" w:hAnsi="Verdana"/>
                <w:sz w:val="20"/>
                <w:szCs w:val="20"/>
              </w:rPr>
              <w:t xml:space="preserve">Şirket temsilcisine ait telefon numarasının,  </w:t>
            </w:r>
            <w:r w:rsidRPr="00DF381A">
              <w:rPr>
                <w:rFonts w:ascii="Verdana" w:hAnsi="Verdana"/>
                <w:color w:val="548DD4" w:themeColor="text2" w:themeTint="99"/>
                <w:sz w:val="20"/>
                <w:szCs w:val="20"/>
              </w:rPr>
              <w:t>yabancı temsilcinin e-posta adresi veya MERSİS’te tanımlı pasaport numarasının değişmesi durumunda</w:t>
            </w:r>
            <w:r w:rsidRPr="00DF381A">
              <w:rPr>
                <w:rFonts w:ascii="Verdana" w:hAnsi="Verdana"/>
                <w:sz w:val="20"/>
                <w:szCs w:val="20"/>
              </w:rPr>
              <w:t xml:space="preserve"> Şirketin MKK’ya yazılı başvuruda bulunması </w:t>
            </w:r>
            <w:r w:rsidRPr="00957C51">
              <w:rPr>
                <w:rFonts w:ascii="Verdana" w:hAnsi="Verdana"/>
                <w:color w:val="548DD4" w:themeColor="text2" w:themeTint="99"/>
                <w:sz w:val="20"/>
                <w:szCs w:val="20"/>
              </w:rPr>
              <w:t>ile güncelleme, MKK tarafından gerçekleştirilir.</w:t>
            </w:r>
          </w:p>
        </w:tc>
      </w:tr>
    </w:tbl>
    <w:p w:rsidR="003F55BC" w:rsidRPr="00903457" w:rsidRDefault="003F55BC" w:rsidP="00866BA4">
      <w:pPr>
        <w:rPr>
          <w:rFonts w:ascii="Verdana" w:hAnsi="Verdana"/>
          <w:sz w:val="20"/>
          <w:szCs w:val="20"/>
        </w:rPr>
      </w:pPr>
    </w:p>
    <w:sectPr w:rsidR="003F55BC" w:rsidRPr="00903457" w:rsidSect="00710705">
      <w:pgSz w:w="11906" w:h="16838" w:code="9"/>
      <w:pgMar w:top="110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E58" w:rsidRDefault="002E2E58" w:rsidP="00964338">
      <w:pPr>
        <w:spacing w:after="0" w:line="240" w:lineRule="auto"/>
      </w:pPr>
      <w:r>
        <w:separator/>
      </w:r>
    </w:p>
  </w:endnote>
  <w:endnote w:type="continuationSeparator" w:id="0">
    <w:p w:rsidR="002E2E58" w:rsidRDefault="002E2E58" w:rsidP="0096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E58" w:rsidRDefault="002E2E58" w:rsidP="00964338">
      <w:pPr>
        <w:spacing w:after="0" w:line="240" w:lineRule="auto"/>
      </w:pPr>
      <w:r>
        <w:separator/>
      </w:r>
    </w:p>
  </w:footnote>
  <w:footnote w:type="continuationSeparator" w:id="0">
    <w:p w:rsidR="002E2E58" w:rsidRDefault="002E2E58" w:rsidP="00964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3CBC"/>
    <w:multiLevelType w:val="hybridMultilevel"/>
    <w:tmpl w:val="6B8EA54C"/>
    <w:lvl w:ilvl="0" w:tplc="67C0CA2A">
      <w:start w:val="14"/>
      <w:numFmt w:val="decimal"/>
      <w:lvlText w:val="%1)"/>
      <w:lvlJc w:val="left"/>
      <w:pPr>
        <w:ind w:left="50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C67597"/>
    <w:multiLevelType w:val="hybridMultilevel"/>
    <w:tmpl w:val="F5708314"/>
    <w:lvl w:ilvl="0" w:tplc="98986CAC">
      <w:start w:val="6"/>
      <w:numFmt w:val="decimal"/>
      <w:lvlText w:val="%1)"/>
      <w:lvlJc w:val="left"/>
      <w:pPr>
        <w:ind w:left="50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B253B2"/>
    <w:multiLevelType w:val="hybridMultilevel"/>
    <w:tmpl w:val="717E79BA"/>
    <w:lvl w:ilvl="0" w:tplc="4234349A">
      <w:start w:val="4"/>
      <w:numFmt w:val="decimal"/>
      <w:lvlText w:val="%1."/>
      <w:lvlJc w:val="left"/>
      <w:pPr>
        <w:ind w:left="815" w:hanging="360"/>
      </w:pPr>
      <w:rPr>
        <w:rFonts w:hint="default"/>
      </w:rPr>
    </w:lvl>
    <w:lvl w:ilvl="1" w:tplc="041F0019" w:tentative="1">
      <w:start w:val="1"/>
      <w:numFmt w:val="lowerLetter"/>
      <w:lvlText w:val="%2."/>
      <w:lvlJc w:val="left"/>
      <w:pPr>
        <w:ind w:left="1535" w:hanging="360"/>
      </w:pPr>
    </w:lvl>
    <w:lvl w:ilvl="2" w:tplc="041F001B" w:tentative="1">
      <w:start w:val="1"/>
      <w:numFmt w:val="lowerRoman"/>
      <w:lvlText w:val="%3."/>
      <w:lvlJc w:val="right"/>
      <w:pPr>
        <w:ind w:left="2255" w:hanging="180"/>
      </w:pPr>
    </w:lvl>
    <w:lvl w:ilvl="3" w:tplc="041F000F" w:tentative="1">
      <w:start w:val="1"/>
      <w:numFmt w:val="decimal"/>
      <w:lvlText w:val="%4."/>
      <w:lvlJc w:val="left"/>
      <w:pPr>
        <w:ind w:left="2975" w:hanging="360"/>
      </w:pPr>
    </w:lvl>
    <w:lvl w:ilvl="4" w:tplc="041F0019" w:tentative="1">
      <w:start w:val="1"/>
      <w:numFmt w:val="lowerLetter"/>
      <w:lvlText w:val="%5."/>
      <w:lvlJc w:val="left"/>
      <w:pPr>
        <w:ind w:left="3695" w:hanging="360"/>
      </w:pPr>
    </w:lvl>
    <w:lvl w:ilvl="5" w:tplc="041F001B" w:tentative="1">
      <w:start w:val="1"/>
      <w:numFmt w:val="lowerRoman"/>
      <w:lvlText w:val="%6."/>
      <w:lvlJc w:val="right"/>
      <w:pPr>
        <w:ind w:left="4415" w:hanging="180"/>
      </w:pPr>
    </w:lvl>
    <w:lvl w:ilvl="6" w:tplc="041F000F" w:tentative="1">
      <w:start w:val="1"/>
      <w:numFmt w:val="decimal"/>
      <w:lvlText w:val="%7."/>
      <w:lvlJc w:val="left"/>
      <w:pPr>
        <w:ind w:left="5135" w:hanging="360"/>
      </w:pPr>
    </w:lvl>
    <w:lvl w:ilvl="7" w:tplc="041F0019" w:tentative="1">
      <w:start w:val="1"/>
      <w:numFmt w:val="lowerLetter"/>
      <w:lvlText w:val="%8."/>
      <w:lvlJc w:val="left"/>
      <w:pPr>
        <w:ind w:left="5855" w:hanging="360"/>
      </w:pPr>
    </w:lvl>
    <w:lvl w:ilvl="8" w:tplc="041F001B" w:tentative="1">
      <w:start w:val="1"/>
      <w:numFmt w:val="lowerRoman"/>
      <w:lvlText w:val="%9."/>
      <w:lvlJc w:val="right"/>
      <w:pPr>
        <w:ind w:left="6575" w:hanging="180"/>
      </w:pPr>
    </w:lvl>
  </w:abstractNum>
  <w:abstractNum w:abstractNumId="3" w15:restartNumberingAfterBreak="0">
    <w:nsid w:val="443031DD"/>
    <w:multiLevelType w:val="hybridMultilevel"/>
    <w:tmpl w:val="C01ECE36"/>
    <w:lvl w:ilvl="0" w:tplc="FAB6E146">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1102F4"/>
    <w:multiLevelType w:val="hybridMultilevel"/>
    <w:tmpl w:val="F3DCC160"/>
    <w:lvl w:ilvl="0" w:tplc="041F0011">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780EB1"/>
    <w:multiLevelType w:val="hybridMultilevel"/>
    <w:tmpl w:val="FE20BACC"/>
    <w:lvl w:ilvl="0" w:tplc="BDEA4B0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C94508"/>
    <w:multiLevelType w:val="hybridMultilevel"/>
    <w:tmpl w:val="C33A434C"/>
    <w:lvl w:ilvl="0" w:tplc="6AE8C308">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693F5098"/>
    <w:multiLevelType w:val="hybridMultilevel"/>
    <w:tmpl w:val="5C883904"/>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0715DC9"/>
    <w:multiLevelType w:val="hybridMultilevel"/>
    <w:tmpl w:val="51AC8240"/>
    <w:lvl w:ilvl="0" w:tplc="E2383C8A">
      <w:start w:val="2"/>
      <w:numFmt w:val="decimal"/>
      <w:lvlText w:val="%1)"/>
      <w:lvlJc w:val="left"/>
      <w:pPr>
        <w:ind w:left="861"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34862AD"/>
    <w:multiLevelType w:val="hybridMultilevel"/>
    <w:tmpl w:val="B17A2AB0"/>
    <w:lvl w:ilvl="0" w:tplc="F348B504">
      <w:start w:val="3"/>
      <w:numFmt w:val="decimal"/>
      <w:lvlText w:val="%1)"/>
      <w:lvlJc w:val="left"/>
      <w:pPr>
        <w:ind w:left="50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9653ED"/>
    <w:multiLevelType w:val="hybridMultilevel"/>
    <w:tmpl w:val="042A1BCA"/>
    <w:lvl w:ilvl="0" w:tplc="6B74D3C0">
      <w:start w:val="2"/>
      <w:numFmt w:val="decimal"/>
      <w:lvlText w:val="%1)"/>
      <w:lvlJc w:val="left"/>
      <w:pPr>
        <w:ind w:left="50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61734E0"/>
    <w:multiLevelType w:val="hybridMultilevel"/>
    <w:tmpl w:val="9A5A06C8"/>
    <w:lvl w:ilvl="0" w:tplc="71E031AA">
      <w:start w:val="14"/>
      <w:numFmt w:val="decimal"/>
      <w:lvlText w:val="%1)"/>
      <w:lvlJc w:val="left"/>
      <w:pPr>
        <w:ind w:left="861" w:hanging="360"/>
      </w:pPr>
      <w:rPr>
        <w:rFonts w:cs="Arial" w:hint="default"/>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num w:numId="1">
    <w:abstractNumId w:val="4"/>
  </w:num>
  <w:num w:numId="2">
    <w:abstractNumId w:val="6"/>
  </w:num>
  <w:num w:numId="3">
    <w:abstractNumId w:val="7"/>
  </w:num>
  <w:num w:numId="4">
    <w:abstractNumId w:val="0"/>
  </w:num>
  <w:num w:numId="5">
    <w:abstractNumId w:val="10"/>
  </w:num>
  <w:num w:numId="6">
    <w:abstractNumId w:val="1"/>
  </w:num>
  <w:num w:numId="7">
    <w:abstractNumId w:val="9"/>
  </w:num>
  <w:num w:numId="8">
    <w:abstractNumId w:val="11"/>
  </w:num>
  <w:num w:numId="9">
    <w:abstractNumId w:val="3"/>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2"/>
    <w:rsid w:val="00004774"/>
    <w:rsid w:val="00004B58"/>
    <w:rsid w:val="000167AF"/>
    <w:rsid w:val="00017D38"/>
    <w:rsid w:val="0002560C"/>
    <w:rsid w:val="00027E02"/>
    <w:rsid w:val="0003755A"/>
    <w:rsid w:val="00041902"/>
    <w:rsid w:val="00043022"/>
    <w:rsid w:val="0005348C"/>
    <w:rsid w:val="000640AD"/>
    <w:rsid w:val="000711AD"/>
    <w:rsid w:val="00074F9C"/>
    <w:rsid w:val="0007642F"/>
    <w:rsid w:val="000858AE"/>
    <w:rsid w:val="00087A23"/>
    <w:rsid w:val="000C1B4C"/>
    <w:rsid w:val="000D2D9E"/>
    <w:rsid w:val="000D3BB3"/>
    <w:rsid w:val="000E3546"/>
    <w:rsid w:val="000E3FB4"/>
    <w:rsid w:val="000E74F4"/>
    <w:rsid w:val="00114E7B"/>
    <w:rsid w:val="00117A81"/>
    <w:rsid w:val="00132722"/>
    <w:rsid w:val="00135B17"/>
    <w:rsid w:val="001371D1"/>
    <w:rsid w:val="00141405"/>
    <w:rsid w:val="00142F64"/>
    <w:rsid w:val="0015067E"/>
    <w:rsid w:val="001515FD"/>
    <w:rsid w:val="00161F4B"/>
    <w:rsid w:val="00171A94"/>
    <w:rsid w:val="00180D80"/>
    <w:rsid w:val="00182884"/>
    <w:rsid w:val="001833B4"/>
    <w:rsid w:val="00192A96"/>
    <w:rsid w:val="001A7D8B"/>
    <w:rsid w:val="001B20ED"/>
    <w:rsid w:val="001B52F8"/>
    <w:rsid w:val="001C1C75"/>
    <w:rsid w:val="001D10CE"/>
    <w:rsid w:val="001D6E22"/>
    <w:rsid w:val="001D7995"/>
    <w:rsid w:val="001E6815"/>
    <w:rsid w:val="001E6FD3"/>
    <w:rsid w:val="001F14A6"/>
    <w:rsid w:val="002005FD"/>
    <w:rsid w:val="0022141C"/>
    <w:rsid w:val="0023772E"/>
    <w:rsid w:val="002444CC"/>
    <w:rsid w:val="00246265"/>
    <w:rsid w:val="00260D30"/>
    <w:rsid w:val="00263BD5"/>
    <w:rsid w:val="002660D2"/>
    <w:rsid w:val="00270A28"/>
    <w:rsid w:val="00275546"/>
    <w:rsid w:val="00282D3C"/>
    <w:rsid w:val="00286402"/>
    <w:rsid w:val="002A0464"/>
    <w:rsid w:val="002A7875"/>
    <w:rsid w:val="002B4561"/>
    <w:rsid w:val="002C32BB"/>
    <w:rsid w:val="002E2E58"/>
    <w:rsid w:val="002E2F4D"/>
    <w:rsid w:val="002F0609"/>
    <w:rsid w:val="002F07BB"/>
    <w:rsid w:val="002F75F8"/>
    <w:rsid w:val="00300100"/>
    <w:rsid w:val="003046B2"/>
    <w:rsid w:val="003246F9"/>
    <w:rsid w:val="00342BF3"/>
    <w:rsid w:val="00347838"/>
    <w:rsid w:val="0036148F"/>
    <w:rsid w:val="00363361"/>
    <w:rsid w:val="003713A6"/>
    <w:rsid w:val="00383B0D"/>
    <w:rsid w:val="00383C74"/>
    <w:rsid w:val="00386CC3"/>
    <w:rsid w:val="0039177D"/>
    <w:rsid w:val="0039268A"/>
    <w:rsid w:val="00396CAB"/>
    <w:rsid w:val="00397D5A"/>
    <w:rsid w:val="003A75C8"/>
    <w:rsid w:val="003B11A3"/>
    <w:rsid w:val="003B188C"/>
    <w:rsid w:val="003C4C2A"/>
    <w:rsid w:val="003D3601"/>
    <w:rsid w:val="003D58F9"/>
    <w:rsid w:val="003E395F"/>
    <w:rsid w:val="003F2BFB"/>
    <w:rsid w:val="003F55BC"/>
    <w:rsid w:val="004005A4"/>
    <w:rsid w:val="00417932"/>
    <w:rsid w:val="0042422F"/>
    <w:rsid w:val="00432D22"/>
    <w:rsid w:val="004463D2"/>
    <w:rsid w:val="00446962"/>
    <w:rsid w:val="0044730B"/>
    <w:rsid w:val="00462CA5"/>
    <w:rsid w:val="00465D47"/>
    <w:rsid w:val="00466FCE"/>
    <w:rsid w:val="0047217F"/>
    <w:rsid w:val="004740F1"/>
    <w:rsid w:val="00483890"/>
    <w:rsid w:val="00484784"/>
    <w:rsid w:val="0049122D"/>
    <w:rsid w:val="00496EBC"/>
    <w:rsid w:val="004A0365"/>
    <w:rsid w:val="004B75BF"/>
    <w:rsid w:val="004E3CF9"/>
    <w:rsid w:val="00501A18"/>
    <w:rsid w:val="005507AA"/>
    <w:rsid w:val="0055523D"/>
    <w:rsid w:val="00560CA9"/>
    <w:rsid w:val="00572D74"/>
    <w:rsid w:val="00573FC7"/>
    <w:rsid w:val="005A708C"/>
    <w:rsid w:val="005A736A"/>
    <w:rsid w:val="005C2F32"/>
    <w:rsid w:val="005C3526"/>
    <w:rsid w:val="005E06B4"/>
    <w:rsid w:val="005E6F5C"/>
    <w:rsid w:val="005F30FF"/>
    <w:rsid w:val="00615A03"/>
    <w:rsid w:val="006175C2"/>
    <w:rsid w:val="00623BCD"/>
    <w:rsid w:val="00634DE2"/>
    <w:rsid w:val="006410AA"/>
    <w:rsid w:val="00642DA4"/>
    <w:rsid w:val="00643B94"/>
    <w:rsid w:val="006472A9"/>
    <w:rsid w:val="006726F2"/>
    <w:rsid w:val="00672F49"/>
    <w:rsid w:val="006739F4"/>
    <w:rsid w:val="00676718"/>
    <w:rsid w:val="0067745A"/>
    <w:rsid w:val="00681555"/>
    <w:rsid w:val="006903CF"/>
    <w:rsid w:val="006910B0"/>
    <w:rsid w:val="00695973"/>
    <w:rsid w:val="006A0805"/>
    <w:rsid w:val="006A1A02"/>
    <w:rsid w:val="006A3F99"/>
    <w:rsid w:val="006A5F40"/>
    <w:rsid w:val="006B3861"/>
    <w:rsid w:val="006C0D20"/>
    <w:rsid w:val="006C279A"/>
    <w:rsid w:val="006C7062"/>
    <w:rsid w:val="006D1065"/>
    <w:rsid w:val="006D1E3E"/>
    <w:rsid w:val="006D21B6"/>
    <w:rsid w:val="006D67A1"/>
    <w:rsid w:val="006F1C1C"/>
    <w:rsid w:val="006F666F"/>
    <w:rsid w:val="00710705"/>
    <w:rsid w:val="0072226E"/>
    <w:rsid w:val="00752C62"/>
    <w:rsid w:val="0075495E"/>
    <w:rsid w:val="00777632"/>
    <w:rsid w:val="00791A1C"/>
    <w:rsid w:val="00791B95"/>
    <w:rsid w:val="00793396"/>
    <w:rsid w:val="00795C39"/>
    <w:rsid w:val="007A0C8F"/>
    <w:rsid w:val="007A7381"/>
    <w:rsid w:val="007A7423"/>
    <w:rsid w:val="007C0459"/>
    <w:rsid w:val="007D609F"/>
    <w:rsid w:val="007E3975"/>
    <w:rsid w:val="007E4B0B"/>
    <w:rsid w:val="007E7BF9"/>
    <w:rsid w:val="007E7D7D"/>
    <w:rsid w:val="007F322B"/>
    <w:rsid w:val="008078A4"/>
    <w:rsid w:val="00810F2F"/>
    <w:rsid w:val="008268D7"/>
    <w:rsid w:val="00836BFA"/>
    <w:rsid w:val="008406DF"/>
    <w:rsid w:val="00854A1F"/>
    <w:rsid w:val="00866BA4"/>
    <w:rsid w:val="00866BEA"/>
    <w:rsid w:val="008711BC"/>
    <w:rsid w:val="00877C1A"/>
    <w:rsid w:val="00881297"/>
    <w:rsid w:val="00883396"/>
    <w:rsid w:val="00884B17"/>
    <w:rsid w:val="008879C4"/>
    <w:rsid w:val="008A00FD"/>
    <w:rsid w:val="008A6EEB"/>
    <w:rsid w:val="008B4A38"/>
    <w:rsid w:val="008B56D5"/>
    <w:rsid w:val="008B7283"/>
    <w:rsid w:val="008D29F1"/>
    <w:rsid w:val="008D4CB5"/>
    <w:rsid w:val="008D53C1"/>
    <w:rsid w:val="009024DD"/>
    <w:rsid w:val="00903457"/>
    <w:rsid w:val="009079DA"/>
    <w:rsid w:val="00917336"/>
    <w:rsid w:val="00933D7A"/>
    <w:rsid w:val="009343D1"/>
    <w:rsid w:val="009412D1"/>
    <w:rsid w:val="00947759"/>
    <w:rsid w:val="00952353"/>
    <w:rsid w:val="00956590"/>
    <w:rsid w:val="009641BE"/>
    <w:rsid w:val="00964338"/>
    <w:rsid w:val="00973846"/>
    <w:rsid w:val="009757D7"/>
    <w:rsid w:val="009757FB"/>
    <w:rsid w:val="00975F70"/>
    <w:rsid w:val="00982F05"/>
    <w:rsid w:val="0099164D"/>
    <w:rsid w:val="00993B68"/>
    <w:rsid w:val="009A3610"/>
    <w:rsid w:val="009A417D"/>
    <w:rsid w:val="009D6BCB"/>
    <w:rsid w:val="009E3048"/>
    <w:rsid w:val="009E39F3"/>
    <w:rsid w:val="009F1A51"/>
    <w:rsid w:val="009F675C"/>
    <w:rsid w:val="009F6D04"/>
    <w:rsid w:val="009F6D25"/>
    <w:rsid w:val="00A03792"/>
    <w:rsid w:val="00A14ED8"/>
    <w:rsid w:val="00A22D50"/>
    <w:rsid w:val="00A37C43"/>
    <w:rsid w:val="00A40628"/>
    <w:rsid w:val="00A44A28"/>
    <w:rsid w:val="00A60472"/>
    <w:rsid w:val="00A71F0A"/>
    <w:rsid w:val="00A72E28"/>
    <w:rsid w:val="00A73D76"/>
    <w:rsid w:val="00A74972"/>
    <w:rsid w:val="00A80651"/>
    <w:rsid w:val="00A81861"/>
    <w:rsid w:val="00A8392C"/>
    <w:rsid w:val="00A862FF"/>
    <w:rsid w:val="00A867C8"/>
    <w:rsid w:val="00A905B0"/>
    <w:rsid w:val="00A91E2E"/>
    <w:rsid w:val="00A92A27"/>
    <w:rsid w:val="00A9388E"/>
    <w:rsid w:val="00A93A03"/>
    <w:rsid w:val="00A94153"/>
    <w:rsid w:val="00AC2A9F"/>
    <w:rsid w:val="00AD24B2"/>
    <w:rsid w:val="00AE355B"/>
    <w:rsid w:val="00AF02FF"/>
    <w:rsid w:val="00B05251"/>
    <w:rsid w:val="00B111F8"/>
    <w:rsid w:val="00B118E0"/>
    <w:rsid w:val="00B16C61"/>
    <w:rsid w:val="00B2152B"/>
    <w:rsid w:val="00B256D7"/>
    <w:rsid w:val="00B3671B"/>
    <w:rsid w:val="00B40CD1"/>
    <w:rsid w:val="00B4238F"/>
    <w:rsid w:val="00B50FA9"/>
    <w:rsid w:val="00B55C30"/>
    <w:rsid w:val="00B61DAA"/>
    <w:rsid w:val="00B63036"/>
    <w:rsid w:val="00B63DCC"/>
    <w:rsid w:val="00B65117"/>
    <w:rsid w:val="00B66977"/>
    <w:rsid w:val="00B6715F"/>
    <w:rsid w:val="00B8500C"/>
    <w:rsid w:val="00B92652"/>
    <w:rsid w:val="00B948A1"/>
    <w:rsid w:val="00B95300"/>
    <w:rsid w:val="00B9751B"/>
    <w:rsid w:val="00BA1181"/>
    <w:rsid w:val="00BA1AD5"/>
    <w:rsid w:val="00BB31BD"/>
    <w:rsid w:val="00BC0371"/>
    <w:rsid w:val="00BC2BE7"/>
    <w:rsid w:val="00BE2C55"/>
    <w:rsid w:val="00BE71B7"/>
    <w:rsid w:val="00C02453"/>
    <w:rsid w:val="00C12B42"/>
    <w:rsid w:val="00C13164"/>
    <w:rsid w:val="00C1413D"/>
    <w:rsid w:val="00C176FC"/>
    <w:rsid w:val="00C20316"/>
    <w:rsid w:val="00C3665C"/>
    <w:rsid w:val="00C37EA5"/>
    <w:rsid w:val="00C64872"/>
    <w:rsid w:val="00C82FA8"/>
    <w:rsid w:val="00C8650D"/>
    <w:rsid w:val="00CA2287"/>
    <w:rsid w:val="00CA7CFB"/>
    <w:rsid w:val="00CB02F5"/>
    <w:rsid w:val="00CB4C3A"/>
    <w:rsid w:val="00CB75FD"/>
    <w:rsid w:val="00CB7F6C"/>
    <w:rsid w:val="00CC1F6E"/>
    <w:rsid w:val="00CE512B"/>
    <w:rsid w:val="00CF34ED"/>
    <w:rsid w:val="00CF36BE"/>
    <w:rsid w:val="00CF3BF8"/>
    <w:rsid w:val="00CF3D0B"/>
    <w:rsid w:val="00D022B9"/>
    <w:rsid w:val="00D02CAA"/>
    <w:rsid w:val="00D26820"/>
    <w:rsid w:val="00D269E1"/>
    <w:rsid w:val="00D313C9"/>
    <w:rsid w:val="00D317DE"/>
    <w:rsid w:val="00D425EB"/>
    <w:rsid w:val="00D439A2"/>
    <w:rsid w:val="00D5731D"/>
    <w:rsid w:val="00D632FF"/>
    <w:rsid w:val="00D634B8"/>
    <w:rsid w:val="00D6368F"/>
    <w:rsid w:val="00D64216"/>
    <w:rsid w:val="00D83A9B"/>
    <w:rsid w:val="00D861F2"/>
    <w:rsid w:val="00DA71B0"/>
    <w:rsid w:val="00DB63D6"/>
    <w:rsid w:val="00DE29AB"/>
    <w:rsid w:val="00DE3DE9"/>
    <w:rsid w:val="00DE4512"/>
    <w:rsid w:val="00DE7F88"/>
    <w:rsid w:val="00DF0E0A"/>
    <w:rsid w:val="00DF29FA"/>
    <w:rsid w:val="00E000E5"/>
    <w:rsid w:val="00E01939"/>
    <w:rsid w:val="00E024D1"/>
    <w:rsid w:val="00E06893"/>
    <w:rsid w:val="00E12291"/>
    <w:rsid w:val="00E2298C"/>
    <w:rsid w:val="00E22A27"/>
    <w:rsid w:val="00E236DD"/>
    <w:rsid w:val="00E24BC8"/>
    <w:rsid w:val="00E47BF5"/>
    <w:rsid w:val="00E651C4"/>
    <w:rsid w:val="00E70512"/>
    <w:rsid w:val="00E765EF"/>
    <w:rsid w:val="00E8546B"/>
    <w:rsid w:val="00E86BCF"/>
    <w:rsid w:val="00E8758F"/>
    <w:rsid w:val="00E94782"/>
    <w:rsid w:val="00E95621"/>
    <w:rsid w:val="00EA0FEC"/>
    <w:rsid w:val="00EA406D"/>
    <w:rsid w:val="00EA749D"/>
    <w:rsid w:val="00EB0608"/>
    <w:rsid w:val="00EB14F9"/>
    <w:rsid w:val="00EC5539"/>
    <w:rsid w:val="00EC57CE"/>
    <w:rsid w:val="00ED0F69"/>
    <w:rsid w:val="00ED7FA5"/>
    <w:rsid w:val="00EE0275"/>
    <w:rsid w:val="00EE4241"/>
    <w:rsid w:val="00EE540F"/>
    <w:rsid w:val="00EF1AEF"/>
    <w:rsid w:val="00EF38D1"/>
    <w:rsid w:val="00F03B73"/>
    <w:rsid w:val="00F20290"/>
    <w:rsid w:val="00F21BA1"/>
    <w:rsid w:val="00F22AEB"/>
    <w:rsid w:val="00F25A47"/>
    <w:rsid w:val="00F33402"/>
    <w:rsid w:val="00F37AC6"/>
    <w:rsid w:val="00F47D22"/>
    <w:rsid w:val="00F47DBC"/>
    <w:rsid w:val="00F5136A"/>
    <w:rsid w:val="00F62137"/>
    <w:rsid w:val="00F66BB1"/>
    <w:rsid w:val="00F74105"/>
    <w:rsid w:val="00F759D3"/>
    <w:rsid w:val="00F76374"/>
    <w:rsid w:val="00F817B8"/>
    <w:rsid w:val="00F8733F"/>
    <w:rsid w:val="00F9393C"/>
    <w:rsid w:val="00F976D0"/>
    <w:rsid w:val="00FA29F0"/>
    <w:rsid w:val="00FA4B0D"/>
    <w:rsid w:val="00FB482C"/>
    <w:rsid w:val="00FB66D9"/>
    <w:rsid w:val="00FB6C99"/>
    <w:rsid w:val="00FC6C1A"/>
    <w:rsid w:val="00FD7459"/>
    <w:rsid w:val="00FE1F2E"/>
    <w:rsid w:val="00FE60BC"/>
    <w:rsid w:val="00FF2B5C"/>
    <w:rsid w:val="00FF579C"/>
    <w:rsid w:val="00FF71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97285-64A0-4781-B4F2-B9947100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02CA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tr-TR"/>
    </w:rPr>
  </w:style>
  <w:style w:type="paragraph" w:styleId="Balk2">
    <w:name w:val="heading 2"/>
    <w:basedOn w:val="Normal"/>
    <w:next w:val="Normal"/>
    <w:link w:val="Balk2Char"/>
    <w:uiPriority w:val="9"/>
    <w:unhideWhenUsed/>
    <w:qFormat/>
    <w:rsid w:val="006D1E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F579C"/>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EA74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02CAA"/>
    <w:rPr>
      <w:rFonts w:asciiTheme="majorHAnsi" w:eastAsiaTheme="majorEastAsia" w:hAnsiTheme="majorHAnsi" w:cstheme="majorBidi"/>
      <w:b/>
      <w:bCs/>
      <w:color w:val="365F91" w:themeColor="accent1" w:themeShade="BF"/>
      <w:sz w:val="28"/>
      <w:szCs w:val="28"/>
      <w:lang w:eastAsia="tr-TR"/>
    </w:rPr>
  </w:style>
  <w:style w:type="table" w:styleId="TabloKlavuzu">
    <w:name w:val="Table Grid"/>
    <w:basedOn w:val="NormalTablo"/>
    <w:uiPriority w:val="59"/>
    <w:rsid w:val="00D0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D1E3E"/>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F579C"/>
    <w:rPr>
      <w:rFonts w:asciiTheme="majorHAnsi" w:eastAsiaTheme="majorEastAsia" w:hAnsiTheme="majorHAnsi" w:cstheme="majorBidi"/>
      <w:b/>
      <w:bCs/>
      <w:color w:val="4F81BD" w:themeColor="accent1"/>
    </w:rPr>
  </w:style>
  <w:style w:type="paragraph" w:styleId="DzMetin">
    <w:name w:val="Plain Text"/>
    <w:aliases w:val="Char"/>
    <w:basedOn w:val="Normal"/>
    <w:link w:val="DzMetinChar"/>
    <w:rsid w:val="00FF579C"/>
    <w:pPr>
      <w:spacing w:after="0" w:line="240" w:lineRule="auto"/>
    </w:pPr>
    <w:rPr>
      <w:rFonts w:ascii="Courier New" w:eastAsia="Times New Roman" w:hAnsi="Courier New" w:cs="Courier New"/>
      <w:sz w:val="20"/>
      <w:szCs w:val="20"/>
      <w:lang w:eastAsia="tr-TR"/>
    </w:rPr>
  </w:style>
  <w:style w:type="character" w:customStyle="1" w:styleId="DzMetinChar">
    <w:name w:val="Düz Metin Char"/>
    <w:aliases w:val="Char Char"/>
    <w:basedOn w:val="VarsaylanParagrafYazTipi"/>
    <w:link w:val="DzMetin"/>
    <w:rsid w:val="00FF579C"/>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6767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6718"/>
    <w:rPr>
      <w:rFonts w:ascii="Segoe UI" w:hAnsi="Segoe UI" w:cs="Segoe UI"/>
      <w:sz w:val="18"/>
      <w:szCs w:val="18"/>
    </w:rPr>
  </w:style>
  <w:style w:type="paragraph" w:styleId="Dzeltme">
    <w:name w:val="Revision"/>
    <w:hidden/>
    <w:uiPriority w:val="99"/>
    <w:semiHidden/>
    <w:rsid w:val="00A22D50"/>
    <w:pPr>
      <w:spacing w:after="0" w:line="240" w:lineRule="auto"/>
    </w:pPr>
  </w:style>
  <w:style w:type="paragraph" w:styleId="ListeParagraf">
    <w:name w:val="List Paragraph"/>
    <w:basedOn w:val="Normal"/>
    <w:uiPriority w:val="34"/>
    <w:qFormat/>
    <w:rsid w:val="00C3665C"/>
    <w:pPr>
      <w:spacing w:after="0" w:line="240" w:lineRule="auto"/>
      <w:ind w:left="708"/>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rsid w:val="00EA749D"/>
    <w:rPr>
      <w:rFonts w:asciiTheme="majorHAnsi" w:eastAsiaTheme="majorEastAsia" w:hAnsiTheme="majorHAnsi" w:cstheme="majorBidi"/>
      <w:i/>
      <w:iCs/>
      <w:color w:val="365F91" w:themeColor="accent1" w:themeShade="BF"/>
    </w:rPr>
  </w:style>
  <w:style w:type="character" w:styleId="AklamaBavurusu">
    <w:name w:val="annotation reference"/>
    <w:basedOn w:val="VarsaylanParagrafYazTipi"/>
    <w:uiPriority w:val="99"/>
    <w:semiHidden/>
    <w:unhideWhenUsed/>
    <w:rsid w:val="00275546"/>
    <w:rPr>
      <w:sz w:val="16"/>
      <w:szCs w:val="16"/>
    </w:rPr>
  </w:style>
  <w:style w:type="paragraph" w:styleId="AklamaMetni">
    <w:name w:val="annotation text"/>
    <w:basedOn w:val="Normal"/>
    <w:link w:val="AklamaMetniChar"/>
    <w:uiPriority w:val="99"/>
    <w:semiHidden/>
    <w:unhideWhenUsed/>
    <w:rsid w:val="0027554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75546"/>
    <w:rPr>
      <w:sz w:val="20"/>
      <w:szCs w:val="20"/>
    </w:rPr>
  </w:style>
  <w:style w:type="paragraph" w:styleId="AklamaKonusu">
    <w:name w:val="annotation subject"/>
    <w:basedOn w:val="AklamaMetni"/>
    <w:next w:val="AklamaMetni"/>
    <w:link w:val="AklamaKonusuChar"/>
    <w:uiPriority w:val="99"/>
    <w:semiHidden/>
    <w:unhideWhenUsed/>
    <w:rsid w:val="00275546"/>
    <w:rPr>
      <w:b/>
      <w:bCs/>
    </w:rPr>
  </w:style>
  <w:style w:type="character" w:customStyle="1" w:styleId="AklamaKonusuChar">
    <w:name w:val="Açıklama Konusu Char"/>
    <w:basedOn w:val="AklamaMetniChar"/>
    <w:link w:val="AklamaKonusu"/>
    <w:uiPriority w:val="99"/>
    <w:semiHidden/>
    <w:rsid w:val="00275546"/>
    <w:rPr>
      <w:b/>
      <w:bCs/>
      <w:sz w:val="20"/>
      <w:szCs w:val="20"/>
    </w:rPr>
  </w:style>
  <w:style w:type="paragraph" w:styleId="AralkYok">
    <w:name w:val="No Spacing"/>
    <w:uiPriority w:val="1"/>
    <w:qFormat/>
    <w:rsid w:val="00114E7B"/>
    <w:pPr>
      <w:spacing w:after="0" w:line="240" w:lineRule="auto"/>
    </w:pPr>
  </w:style>
  <w:style w:type="paragraph" w:styleId="stBilgi">
    <w:name w:val="header"/>
    <w:basedOn w:val="Normal"/>
    <w:link w:val="stBilgiChar"/>
    <w:uiPriority w:val="99"/>
    <w:unhideWhenUsed/>
    <w:rsid w:val="009643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4338"/>
  </w:style>
  <w:style w:type="paragraph" w:styleId="AltBilgi">
    <w:name w:val="footer"/>
    <w:basedOn w:val="Normal"/>
    <w:link w:val="AltBilgiChar"/>
    <w:uiPriority w:val="99"/>
    <w:unhideWhenUsed/>
    <w:rsid w:val="009643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4338"/>
  </w:style>
  <w:style w:type="paragraph" w:customStyle="1" w:styleId="Default">
    <w:name w:val="Default"/>
    <w:rsid w:val="001828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495">
      <w:bodyDiv w:val="1"/>
      <w:marLeft w:val="0"/>
      <w:marRight w:val="0"/>
      <w:marTop w:val="0"/>
      <w:marBottom w:val="0"/>
      <w:divBdr>
        <w:top w:val="none" w:sz="0" w:space="0" w:color="auto"/>
        <w:left w:val="none" w:sz="0" w:space="0" w:color="auto"/>
        <w:bottom w:val="none" w:sz="0" w:space="0" w:color="auto"/>
        <w:right w:val="none" w:sz="0" w:space="0" w:color="auto"/>
      </w:divBdr>
    </w:div>
    <w:div w:id="64690234">
      <w:bodyDiv w:val="1"/>
      <w:marLeft w:val="0"/>
      <w:marRight w:val="0"/>
      <w:marTop w:val="0"/>
      <w:marBottom w:val="0"/>
      <w:divBdr>
        <w:top w:val="none" w:sz="0" w:space="0" w:color="auto"/>
        <w:left w:val="none" w:sz="0" w:space="0" w:color="auto"/>
        <w:bottom w:val="none" w:sz="0" w:space="0" w:color="auto"/>
        <w:right w:val="none" w:sz="0" w:space="0" w:color="auto"/>
      </w:divBdr>
    </w:div>
    <w:div w:id="170149297">
      <w:bodyDiv w:val="1"/>
      <w:marLeft w:val="0"/>
      <w:marRight w:val="0"/>
      <w:marTop w:val="0"/>
      <w:marBottom w:val="0"/>
      <w:divBdr>
        <w:top w:val="none" w:sz="0" w:space="0" w:color="auto"/>
        <w:left w:val="none" w:sz="0" w:space="0" w:color="auto"/>
        <w:bottom w:val="none" w:sz="0" w:space="0" w:color="auto"/>
        <w:right w:val="none" w:sz="0" w:space="0" w:color="auto"/>
      </w:divBdr>
    </w:div>
    <w:div w:id="292373953">
      <w:bodyDiv w:val="1"/>
      <w:marLeft w:val="0"/>
      <w:marRight w:val="0"/>
      <w:marTop w:val="0"/>
      <w:marBottom w:val="0"/>
      <w:divBdr>
        <w:top w:val="none" w:sz="0" w:space="0" w:color="auto"/>
        <w:left w:val="none" w:sz="0" w:space="0" w:color="auto"/>
        <w:bottom w:val="none" w:sz="0" w:space="0" w:color="auto"/>
        <w:right w:val="none" w:sz="0" w:space="0" w:color="auto"/>
      </w:divBdr>
    </w:div>
    <w:div w:id="617102931">
      <w:bodyDiv w:val="1"/>
      <w:marLeft w:val="0"/>
      <w:marRight w:val="0"/>
      <w:marTop w:val="0"/>
      <w:marBottom w:val="0"/>
      <w:divBdr>
        <w:top w:val="none" w:sz="0" w:space="0" w:color="auto"/>
        <w:left w:val="none" w:sz="0" w:space="0" w:color="auto"/>
        <w:bottom w:val="none" w:sz="0" w:space="0" w:color="auto"/>
        <w:right w:val="none" w:sz="0" w:space="0" w:color="auto"/>
      </w:divBdr>
    </w:div>
    <w:div w:id="678505530">
      <w:bodyDiv w:val="1"/>
      <w:marLeft w:val="0"/>
      <w:marRight w:val="0"/>
      <w:marTop w:val="0"/>
      <w:marBottom w:val="0"/>
      <w:divBdr>
        <w:top w:val="none" w:sz="0" w:space="0" w:color="auto"/>
        <w:left w:val="none" w:sz="0" w:space="0" w:color="auto"/>
        <w:bottom w:val="none" w:sz="0" w:space="0" w:color="auto"/>
        <w:right w:val="none" w:sz="0" w:space="0" w:color="auto"/>
      </w:divBdr>
    </w:div>
    <w:div w:id="751584511">
      <w:bodyDiv w:val="1"/>
      <w:marLeft w:val="0"/>
      <w:marRight w:val="0"/>
      <w:marTop w:val="0"/>
      <w:marBottom w:val="0"/>
      <w:divBdr>
        <w:top w:val="none" w:sz="0" w:space="0" w:color="auto"/>
        <w:left w:val="none" w:sz="0" w:space="0" w:color="auto"/>
        <w:bottom w:val="none" w:sz="0" w:space="0" w:color="auto"/>
        <w:right w:val="none" w:sz="0" w:space="0" w:color="auto"/>
      </w:divBdr>
    </w:div>
    <w:div w:id="822818197">
      <w:bodyDiv w:val="1"/>
      <w:marLeft w:val="0"/>
      <w:marRight w:val="0"/>
      <w:marTop w:val="0"/>
      <w:marBottom w:val="0"/>
      <w:divBdr>
        <w:top w:val="none" w:sz="0" w:space="0" w:color="auto"/>
        <w:left w:val="none" w:sz="0" w:space="0" w:color="auto"/>
        <w:bottom w:val="none" w:sz="0" w:space="0" w:color="auto"/>
        <w:right w:val="none" w:sz="0" w:space="0" w:color="auto"/>
      </w:divBdr>
    </w:div>
    <w:div w:id="949825483">
      <w:bodyDiv w:val="1"/>
      <w:marLeft w:val="0"/>
      <w:marRight w:val="0"/>
      <w:marTop w:val="0"/>
      <w:marBottom w:val="0"/>
      <w:divBdr>
        <w:top w:val="none" w:sz="0" w:space="0" w:color="auto"/>
        <w:left w:val="none" w:sz="0" w:space="0" w:color="auto"/>
        <w:bottom w:val="none" w:sz="0" w:space="0" w:color="auto"/>
        <w:right w:val="none" w:sz="0" w:space="0" w:color="auto"/>
      </w:divBdr>
    </w:div>
    <w:div w:id="1098910926">
      <w:bodyDiv w:val="1"/>
      <w:marLeft w:val="0"/>
      <w:marRight w:val="0"/>
      <w:marTop w:val="0"/>
      <w:marBottom w:val="0"/>
      <w:divBdr>
        <w:top w:val="none" w:sz="0" w:space="0" w:color="auto"/>
        <w:left w:val="none" w:sz="0" w:space="0" w:color="auto"/>
        <w:bottom w:val="none" w:sz="0" w:space="0" w:color="auto"/>
        <w:right w:val="none" w:sz="0" w:space="0" w:color="auto"/>
      </w:divBdr>
    </w:div>
    <w:div w:id="1316841517">
      <w:bodyDiv w:val="1"/>
      <w:marLeft w:val="0"/>
      <w:marRight w:val="0"/>
      <w:marTop w:val="0"/>
      <w:marBottom w:val="0"/>
      <w:divBdr>
        <w:top w:val="none" w:sz="0" w:space="0" w:color="auto"/>
        <w:left w:val="none" w:sz="0" w:space="0" w:color="auto"/>
        <w:bottom w:val="none" w:sz="0" w:space="0" w:color="auto"/>
        <w:right w:val="none" w:sz="0" w:space="0" w:color="auto"/>
      </w:divBdr>
    </w:div>
    <w:div w:id="1337465305">
      <w:bodyDiv w:val="1"/>
      <w:marLeft w:val="0"/>
      <w:marRight w:val="0"/>
      <w:marTop w:val="0"/>
      <w:marBottom w:val="0"/>
      <w:divBdr>
        <w:top w:val="none" w:sz="0" w:space="0" w:color="auto"/>
        <w:left w:val="none" w:sz="0" w:space="0" w:color="auto"/>
        <w:bottom w:val="none" w:sz="0" w:space="0" w:color="auto"/>
        <w:right w:val="none" w:sz="0" w:space="0" w:color="auto"/>
      </w:divBdr>
    </w:div>
    <w:div w:id="20299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Gizli/Confidential</attrValue>
  <customPropName>Gizlilik Derecesi</customPropName>
  <timestamp>15.03.2022 14:49:28</timestamp>
  <userName>MKK\ocanbazer</userName>
  <computerName>MKKNB11041.mkk.com.tr</computerName>
  <guid>{f650ee0b-6ddb-449e-9590-212a494b1651}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3212-AD9B-44BB-9AC6-9B30FBB58562}">
  <ds:schemaRefs/>
</ds:datastoreItem>
</file>

<file path=customXml/itemProps2.xml><?xml version="1.0" encoding="utf-8"?>
<ds:datastoreItem xmlns:ds="http://schemas.openxmlformats.org/officeDocument/2006/customXml" ds:itemID="{5D5BCF97-4CA6-4886-AD7F-1BC42554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2050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MKK</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Ozlem Canbazer</dc:creator>
  <cp:lastModifiedBy>Taha Altıkulaç</cp:lastModifiedBy>
  <cp:revision>2</cp:revision>
  <dcterms:created xsi:type="dcterms:W3CDTF">2023-03-27T11:14:00Z</dcterms:created>
  <dcterms:modified xsi:type="dcterms:W3CDTF">2023-03-27T11:14:00Z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izlilik Derecesi">
    <vt:lpwstr>Gizli/Confidential</vt:lpwstr>
  </property>
  <property fmtid="{D5CDD505-2E9C-101B-9397-08002B2CF9AE}" pid="3" name="ClassifiedBy">
    <vt:lpwstr>MKK\ocanbazer</vt:lpwstr>
  </property>
  <property fmtid="{D5CDD505-2E9C-101B-9397-08002B2CF9AE}" pid="4" name="ClassificationHost">
    <vt:lpwstr>MKKNB11041.mkk.com.tr</vt:lpwstr>
  </property>
  <property fmtid="{D5CDD505-2E9C-101B-9397-08002B2CF9AE}" pid="5" name="ClassificationDate">
    <vt:lpwstr>15.03.2022 14:49:28</vt:lpwstr>
  </property>
  <property fmtid="{D5CDD505-2E9C-101B-9397-08002B2CF9AE}" pid="6" name="ClassificationGUID">
    <vt:lpwstr>{f650ee0b-6ddb-449e-9590-212a494b1651}</vt:lpwstr>
  </property>
</Properties>
</file>